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F9" w:rsidRDefault="000923F9" w:rsidP="000923F9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033600F" wp14:editId="1DF8C969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3F9" w:rsidRDefault="000923F9" w:rsidP="000923F9">
      <w:pPr>
        <w:spacing w:after="0"/>
        <w:jc w:val="center"/>
        <w:rPr>
          <w:rFonts w:ascii="Comic Sans MS" w:hAnsi="Comic Sans MS"/>
          <w:b/>
          <w:sz w:val="32"/>
        </w:rPr>
      </w:pPr>
    </w:p>
    <w:p w:rsidR="000923F9" w:rsidRPr="00AA04F3" w:rsidRDefault="000923F9" w:rsidP="000923F9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0923F9" w:rsidRPr="00AA04F3" w:rsidRDefault="000923F9" w:rsidP="000923F9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3r</w:t>
      </w:r>
      <w:r>
        <w:rPr>
          <w:rFonts w:ascii="Times New Roman" w:hAnsi="Times New Roman" w:cs="Times New Roman"/>
          <w:b/>
          <w:sz w:val="32"/>
          <w:lang w:val="es-ES"/>
        </w:rPr>
        <w:t>o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grado de Secundaria</w:t>
      </w:r>
    </w:p>
    <w:p w:rsidR="000923F9" w:rsidRPr="00AA04F3" w:rsidRDefault="000923F9" w:rsidP="000923F9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Lengua Española</w:t>
      </w:r>
    </w:p>
    <w:p w:rsidR="000923F9" w:rsidRPr="00AA04F3" w:rsidRDefault="000923F9" w:rsidP="000923F9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32"/>
          <w:lang w:val="es-ES"/>
        </w:rPr>
        <w:t>1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9547C3" w:rsidRDefault="009547C3" w:rsidP="009547C3"/>
    <w:p w:rsidR="009547C3" w:rsidRDefault="009547C3" w:rsidP="009547C3">
      <w:pPr>
        <w:spacing w:line="360" w:lineRule="auto"/>
      </w:pPr>
    </w:p>
    <w:p w:rsidR="009547C3" w:rsidRPr="000923F9" w:rsidRDefault="009547C3" w:rsidP="009547C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La oración compuesta: tipos. Pág. 217-220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¿A qué se denomina oración compuesta?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¿Qué nombre recibe cada parte de una oración compuesta?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¿Cuáles son los tipos de oraciones compuestas?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¿Qué características poseen las proposiciones con relación de igualdad? Ej.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 xml:space="preserve">¿Cuándo se produce una relación de dependencia entre dos proposiciones? 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 xml:space="preserve">¿Cómo se clasifican las proposiciones coordinadas? 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¿Cuándo dos proposiciones son yuxtapuestas?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¿Cuáles características presentas las proposiciones subordinadas adjetivas?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¿Cuáles son los pasos para reconocer las funciones del relativo?</w:t>
      </w:r>
    </w:p>
    <w:p w:rsidR="009547C3" w:rsidRPr="000923F9" w:rsidRDefault="009547C3" w:rsidP="009547C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 xml:space="preserve">Realizar las actividades de la página 221. </w:t>
      </w:r>
    </w:p>
    <w:p w:rsidR="009547C3" w:rsidRPr="000923F9" w:rsidRDefault="009547C3" w:rsidP="009547C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Ortografía. Los grupos consonánticos pág. 222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Lectura comprensiva del texto.</w:t>
      </w:r>
    </w:p>
    <w:p w:rsidR="009547C3" w:rsidRPr="000923F9" w:rsidRDefault="009547C3" w:rsidP="009547C3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F9">
        <w:rPr>
          <w:rFonts w:ascii="Times New Roman" w:hAnsi="Times New Roman" w:cs="Times New Roman"/>
          <w:sz w:val="28"/>
          <w:szCs w:val="28"/>
        </w:rPr>
        <w:t>Realizar las actividades propuestas pág. 222-223</w:t>
      </w:r>
      <w:r w:rsidR="00772FA2" w:rsidRPr="000923F9">
        <w:rPr>
          <w:rFonts w:ascii="Times New Roman" w:hAnsi="Times New Roman" w:cs="Times New Roman"/>
          <w:sz w:val="28"/>
          <w:szCs w:val="28"/>
        </w:rPr>
        <w:t>.</w:t>
      </w:r>
    </w:p>
    <w:p w:rsidR="009547C3" w:rsidRPr="009547C3" w:rsidRDefault="009547C3" w:rsidP="009547C3">
      <w:pPr>
        <w:pStyle w:val="Prrafodelista"/>
        <w:spacing w:line="360" w:lineRule="auto"/>
        <w:ind w:left="1440"/>
      </w:pPr>
    </w:p>
    <w:sectPr w:rsidR="009547C3" w:rsidRPr="00954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51DD"/>
    <w:multiLevelType w:val="hybridMultilevel"/>
    <w:tmpl w:val="A60203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C3"/>
    <w:rsid w:val="000923F9"/>
    <w:rsid w:val="000A48FC"/>
    <w:rsid w:val="002772B4"/>
    <w:rsid w:val="006D056A"/>
    <w:rsid w:val="00772FA2"/>
    <w:rsid w:val="009547C3"/>
    <w:rsid w:val="009F3F24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B8A1"/>
  <w15:chartTrackingRefBased/>
  <w15:docId w15:val="{483D9AA8-C636-4D43-BE15-2C40089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547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5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2020-05-05T21:41:00Z</dcterms:created>
  <dcterms:modified xsi:type="dcterms:W3CDTF">2020-05-05T21:41:00Z</dcterms:modified>
</cp:coreProperties>
</file>